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1418"/>
        <w:gridCol w:w="1842"/>
        <w:gridCol w:w="426"/>
        <w:gridCol w:w="2268"/>
        <w:gridCol w:w="1275"/>
        <w:gridCol w:w="1276"/>
        <w:gridCol w:w="851"/>
        <w:gridCol w:w="850"/>
        <w:gridCol w:w="1276"/>
        <w:gridCol w:w="2551"/>
      </w:tblGrid>
      <w:tr w:rsidR="00AB3876" w:rsidRPr="006266E2" w:rsidTr="009C3EA7">
        <w:trPr>
          <w:trHeight w:val="330"/>
        </w:trPr>
        <w:tc>
          <w:tcPr>
            <w:tcW w:w="3369"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9C3EA7">
        <w:trPr>
          <w:trHeight w:val="50"/>
        </w:trPr>
        <w:tc>
          <w:tcPr>
            <w:tcW w:w="3369"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268" w:type="dxa"/>
            <w:gridSpan w:val="2"/>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D3746F" w:rsidP="00CB7EBF">
            <w:pPr>
              <w:jc w:val="center"/>
              <w:rPr>
                <w:rFonts w:ascii="Andalus" w:hAnsi="Andalus" w:cs="Andalus"/>
              </w:rPr>
            </w:pPr>
            <w:r>
              <w:rPr>
                <w:rFonts w:ascii="Andalus" w:hAnsi="Andalus" w:cs="Andalus"/>
              </w:rPr>
              <w:t>0</w:t>
            </w:r>
            <w:r w:rsidR="00CB7EBF">
              <w:rPr>
                <w:rFonts w:ascii="Andalus" w:hAnsi="Andalus" w:cs="Andalus"/>
              </w:rPr>
              <w:t>8</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9C3EA7">
        <w:trPr>
          <w:trHeight w:val="390"/>
        </w:trPr>
        <w:tc>
          <w:tcPr>
            <w:tcW w:w="3369"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2615" w:type="dxa"/>
            <w:gridSpan w:val="9"/>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9C3EA7">
        <w:trPr>
          <w:trHeight w:val="264"/>
        </w:trPr>
        <w:tc>
          <w:tcPr>
            <w:tcW w:w="3369"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2615" w:type="dxa"/>
            <w:gridSpan w:val="9"/>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605D80" w:rsidRPr="006266E2" w:rsidTr="009C3EA7">
        <w:trPr>
          <w:trHeight w:val="209"/>
        </w:trPr>
        <w:tc>
          <w:tcPr>
            <w:tcW w:w="3369" w:type="dxa"/>
            <w:gridSpan w:val="2"/>
            <w:shd w:val="clear" w:color="auto" w:fill="90F6F8"/>
          </w:tcPr>
          <w:p w:rsidR="00605D80" w:rsidRPr="006266E2" w:rsidRDefault="00605D80" w:rsidP="00605D80">
            <w:pPr>
              <w:rPr>
                <w:rFonts w:ascii="Andalus" w:hAnsi="Andalus" w:cs="Andalus"/>
                <w:b/>
              </w:rPr>
            </w:pPr>
            <w:r w:rsidRPr="006266E2">
              <w:rPr>
                <w:rFonts w:ascii="Andalus" w:hAnsi="Andalus" w:cs="Andalus"/>
                <w:b/>
              </w:rPr>
              <w:t xml:space="preserve">      Objectif de la séance </w:t>
            </w:r>
          </w:p>
        </w:tc>
        <w:tc>
          <w:tcPr>
            <w:tcW w:w="12615" w:type="dxa"/>
            <w:gridSpan w:val="9"/>
          </w:tcPr>
          <w:p w:rsidR="00605D80" w:rsidRPr="00CB7EBF" w:rsidRDefault="00CB7EBF" w:rsidP="00CB7EBF">
            <w:pPr>
              <w:rPr>
                <w:rFonts w:ascii="Andalus" w:hAnsi="Andalus" w:cs="Andalus"/>
                <w:lang w:bidi="ar-MA"/>
              </w:rPr>
            </w:pPr>
            <w:r w:rsidRPr="00CB7EBF">
              <w:rPr>
                <w:rFonts w:ascii="Andalus" w:hAnsi="Andalus" w:cs="Andalus"/>
                <w:lang w:bidi="ar-MA"/>
              </w:rPr>
              <w:t>Enchaîner deus actions différentes et attaquer la zone vide: (se placer pour réceptionner et se déplacer pour attaquer)</w:t>
            </w:r>
            <w:r>
              <w:rPr>
                <w:rFonts w:ascii="Andalus" w:hAnsi="Andalus" w:cs="Andalus"/>
                <w:lang w:bidi="ar-MA"/>
              </w:rPr>
              <w:t>.</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10"/>
          </w:tcPr>
          <w:p w:rsidR="0040638D" w:rsidRPr="006266E2" w:rsidRDefault="0040638D" w:rsidP="008E4987">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9C3EA7" w:rsidRPr="006266E2" w:rsidTr="00CB7EBF">
        <w:trPr>
          <w:trHeight w:val="200"/>
        </w:trPr>
        <w:tc>
          <w:tcPr>
            <w:tcW w:w="1951" w:type="dxa"/>
            <w:vMerge w:val="restart"/>
            <w:shd w:val="clear" w:color="auto" w:fill="90F6F8"/>
          </w:tcPr>
          <w:p w:rsidR="002C028A" w:rsidRPr="006266E2" w:rsidRDefault="002C028A" w:rsidP="005A3C69">
            <w:pPr>
              <w:jc w:val="center"/>
              <w:rPr>
                <w:rFonts w:ascii="Andalus" w:hAnsi="Andalus" w:cs="Andalus"/>
                <w:b/>
                <w:sz w:val="26"/>
                <w:szCs w:val="26"/>
              </w:rPr>
            </w:pPr>
          </w:p>
          <w:p w:rsidR="002C028A" w:rsidRPr="006266E2" w:rsidRDefault="002C028A" w:rsidP="00750DDD">
            <w:pPr>
              <w:rPr>
                <w:rFonts w:ascii="Andalus" w:hAnsi="Andalus" w:cs="Andalus"/>
                <w:b/>
                <w:sz w:val="26"/>
                <w:szCs w:val="26"/>
              </w:rPr>
            </w:pPr>
          </w:p>
          <w:p w:rsidR="002C028A" w:rsidRPr="006266E2" w:rsidRDefault="002C028A" w:rsidP="005A3C69">
            <w:pPr>
              <w:rPr>
                <w:rFonts w:ascii="Andalus" w:hAnsi="Andalus" w:cs="Andalus"/>
                <w:b/>
                <w:sz w:val="26"/>
                <w:szCs w:val="26"/>
              </w:rPr>
            </w:pPr>
          </w:p>
          <w:p w:rsidR="002C028A" w:rsidRDefault="002C028A" w:rsidP="005A3C69">
            <w:pPr>
              <w:jc w:val="center"/>
              <w:rPr>
                <w:rFonts w:ascii="Andalus" w:hAnsi="Andalus" w:cs="Andalus"/>
                <w:b/>
                <w:sz w:val="26"/>
                <w:szCs w:val="26"/>
              </w:rPr>
            </w:pPr>
          </w:p>
          <w:p w:rsidR="009C3EA7" w:rsidRPr="006266E2" w:rsidRDefault="009C3EA7" w:rsidP="009C3EA7">
            <w:pPr>
              <w:rPr>
                <w:rFonts w:ascii="Andalus" w:hAnsi="Andalus" w:cs="Andalus"/>
                <w:b/>
                <w:sz w:val="26"/>
                <w:szCs w:val="26"/>
              </w:rPr>
            </w:pPr>
          </w:p>
          <w:p w:rsidR="002C028A" w:rsidRPr="006266E2" w:rsidRDefault="002C028A"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2C028A" w:rsidRPr="006266E2" w:rsidRDefault="002C028A" w:rsidP="005A3C69">
            <w:pPr>
              <w:jc w:val="center"/>
              <w:rPr>
                <w:rFonts w:ascii="Andalus" w:hAnsi="Andalus" w:cs="Andalus"/>
                <w:bCs/>
                <w:sz w:val="28"/>
              </w:rPr>
            </w:pPr>
            <w:r w:rsidRPr="006266E2">
              <w:rPr>
                <w:rFonts w:ascii="Andalus" w:hAnsi="Andalus" w:cs="Andalus"/>
                <w:bCs/>
                <w:sz w:val="26"/>
                <w:szCs w:val="26"/>
              </w:rPr>
              <w:t>30 à 35’</w:t>
            </w:r>
          </w:p>
        </w:tc>
        <w:tc>
          <w:tcPr>
            <w:tcW w:w="3260" w:type="dxa"/>
            <w:gridSpan w:val="2"/>
            <w:vMerge w:val="restart"/>
          </w:tcPr>
          <w:p w:rsidR="00CB7EBF" w:rsidRDefault="00CB7EBF" w:rsidP="00A04C38">
            <w:pPr>
              <w:jc w:val="both"/>
              <w:rPr>
                <w:rFonts w:ascii="Andalus" w:hAnsi="Andalus" w:cs="Andalus"/>
                <w:b/>
                <w:bCs/>
                <w:sz w:val="22"/>
                <w:szCs w:val="22"/>
                <w:lang w:bidi="ar-MA"/>
              </w:rPr>
            </w:pPr>
          </w:p>
          <w:p w:rsidR="002C028A" w:rsidRPr="00605D80" w:rsidRDefault="002C028A" w:rsidP="00A04C38">
            <w:pPr>
              <w:jc w:val="both"/>
              <w:rPr>
                <w:rFonts w:ascii="Andalus" w:hAnsi="Andalus" w:cs="Andalus"/>
                <w:b/>
                <w:bCs/>
                <w:sz w:val="22"/>
                <w:szCs w:val="22"/>
                <w:lang w:bidi="ar-MA"/>
              </w:rPr>
            </w:pPr>
            <w:r w:rsidRPr="00605D80">
              <w:rPr>
                <w:rFonts w:ascii="Andalus" w:hAnsi="Andalus" w:cs="Andalus"/>
                <w:b/>
                <w:bCs/>
                <w:sz w:val="22"/>
                <w:szCs w:val="22"/>
                <w:lang w:bidi="ar-MA"/>
              </w:rPr>
              <w:t>Situation 1:</w:t>
            </w:r>
          </w:p>
          <w:p w:rsidR="00CB7EBF" w:rsidRPr="00CB7EBF" w:rsidRDefault="00CB7EBF" w:rsidP="00CB7EBF">
            <w:pPr>
              <w:jc w:val="both"/>
              <w:rPr>
                <w:rFonts w:ascii="Andalus" w:hAnsi="Andalus" w:cs="Andalus"/>
                <w:lang w:bidi="ar-MA"/>
              </w:rPr>
            </w:pPr>
            <w:r w:rsidRPr="00CB7EBF">
              <w:rPr>
                <w:rFonts w:ascii="Andalus" w:hAnsi="Andalus" w:cs="Andalus"/>
                <w:b/>
                <w:bCs/>
                <w:lang w:bidi="ar-MA"/>
              </w:rPr>
              <w:t>A</w:t>
            </w:r>
            <w:r w:rsidRPr="00CB7EBF">
              <w:rPr>
                <w:rFonts w:ascii="Andalus" w:hAnsi="Andalus" w:cs="Andalus"/>
                <w:lang w:bidi="ar-MA"/>
              </w:rPr>
              <w:t xml:space="preserve"> fait une passe à </w:t>
            </w:r>
            <w:r w:rsidRPr="00CB7EBF">
              <w:rPr>
                <w:rFonts w:ascii="Andalus" w:hAnsi="Andalus" w:cs="Andalus"/>
                <w:b/>
                <w:bCs/>
                <w:lang w:bidi="ar-MA"/>
              </w:rPr>
              <w:t>P</w:t>
            </w:r>
            <w:r w:rsidRPr="00CB7EBF">
              <w:rPr>
                <w:rFonts w:ascii="Andalus" w:hAnsi="Andalus" w:cs="Andalus"/>
                <w:lang w:bidi="ar-MA"/>
              </w:rPr>
              <w:t xml:space="preserve"> qui lui fait une autre pour attaquer</w:t>
            </w:r>
            <w:r>
              <w:rPr>
                <w:rFonts w:ascii="Andalus" w:hAnsi="Andalus" w:cs="Andalus"/>
                <w:lang w:bidi="ar-MA"/>
              </w:rPr>
              <w:t xml:space="preserve">. </w:t>
            </w:r>
          </w:p>
          <w:p w:rsidR="00CB7EBF" w:rsidRDefault="00CB7EBF" w:rsidP="00A04C38">
            <w:pPr>
              <w:jc w:val="both"/>
              <w:rPr>
                <w:rFonts w:ascii="Andalus" w:hAnsi="Andalus" w:cs="Andalus"/>
                <w:b/>
                <w:bCs/>
                <w:sz w:val="22"/>
                <w:szCs w:val="22"/>
                <w:lang w:bidi="ar-MA"/>
              </w:rPr>
            </w:pPr>
          </w:p>
          <w:p w:rsidR="00605D80" w:rsidRPr="00A04C38" w:rsidRDefault="00605D80" w:rsidP="00A04C38">
            <w:pPr>
              <w:jc w:val="both"/>
              <w:rPr>
                <w:rFonts w:ascii="Andalus" w:hAnsi="Andalus" w:cs="Andalus"/>
                <w:sz w:val="22"/>
                <w:szCs w:val="22"/>
                <w:lang w:bidi="ar-MA"/>
              </w:rPr>
            </w:pPr>
            <w:r w:rsidRPr="00A04C38">
              <w:rPr>
                <w:rFonts w:ascii="Andalus" w:hAnsi="Andalus" w:cs="Andalus"/>
                <w:b/>
                <w:bCs/>
                <w:sz w:val="22"/>
                <w:szCs w:val="22"/>
                <w:lang w:bidi="ar-MA"/>
              </w:rPr>
              <w:t>Situation 2</w:t>
            </w:r>
            <w:r w:rsidRPr="00A04C38">
              <w:rPr>
                <w:rFonts w:ascii="Andalus" w:hAnsi="Andalus" w:cs="Andalus"/>
                <w:sz w:val="22"/>
                <w:szCs w:val="22"/>
                <w:lang w:bidi="ar-MA"/>
              </w:rPr>
              <w:t>:</w:t>
            </w:r>
          </w:p>
          <w:p w:rsidR="00CB7EBF" w:rsidRPr="00CB7EBF" w:rsidRDefault="00CB7EBF" w:rsidP="00CB7EBF">
            <w:pPr>
              <w:jc w:val="both"/>
              <w:rPr>
                <w:rFonts w:ascii="Andalus" w:hAnsi="Andalus" w:cs="Andalus"/>
                <w:lang w:bidi="ar-MA"/>
              </w:rPr>
            </w:pPr>
            <w:r w:rsidRPr="00CB7EBF">
              <w:rPr>
                <w:rFonts w:ascii="Andalus" w:hAnsi="Andalus" w:cs="Andalus"/>
                <w:lang w:bidi="ar-MA"/>
              </w:rPr>
              <w:t>Jeu/compétition</w:t>
            </w:r>
            <w:r>
              <w:rPr>
                <w:rFonts w:ascii="Andalus" w:hAnsi="Andalus" w:cs="Andalus"/>
                <w:lang w:bidi="ar-MA"/>
              </w:rPr>
              <w:t xml:space="preserve">: </w:t>
            </w:r>
            <w:r w:rsidRPr="00CB7EBF">
              <w:rPr>
                <w:rFonts w:ascii="Andalus" w:hAnsi="Andalus" w:cs="Andalus"/>
                <w:lang w:bidi="ar-MA"/>
              </w:rPr>
              <w:t>L'a</w:t>
            </w:r>
            <w:r>
              <w:rPr>
                <w:rFonts w:ascii="Andalus" w:hAnsi="Andalus" w:cs="Andalus"/>
                <w:lang w:bidi="ar-MA"/>
              </w:rPr>
              <w:t xml:space="preserve">ttaque se fait au filet de </w:t>
            </w:r>
            <w:r w:rsidRPr="00CB7EBF">
              <w:rPr>
                <w:rFonts w:ascii="Andalus" w:hAnsi="Andalus" w:cs="Andalus"/>
                <w:lang w:bidi="ar-MA"/>
              </w:rPr>
              <w:t xml:space="preserve">sorte que A (défenseur) </w:t>
            </w:r>
            <w:r>
              <w:rPr>
                <w:rFonts w:ascii="Andalus" w:hAnsi="Andalus" w:cs="Andalus"/>
                <w:lang w:bidi="ar-MA"/>
              </w:rPr>
              <w:t xml:space="preserve">ne </w:t>
            </w:r>
            <w:r w:rsidRPr="00CB7EBF">
              <w:rPr>
                <w:rFonts w:ascii="Andalus" w:hAnsi="Andalus" w:cs="Andalus"/>
                <w:lang w:bidi="ar-MA"/>
              </w:rPr>
              <w:t>parvienne pas à toucher le ballon</w:t>
            </w:r>
            <w:r>
              <w:rPr>
                <w:rFonts w:ascii="Andalus" w:hAnsi="Andalus" w:cs="Andalus"/>
                <w:lang w:bidi="ar-MA"/>
              </w:rPr>
              <w:t>.</w:t>
            </w:r>
          </w:p>
          <w:p w:rsidR="00CB7EBF" w:rsidRDefault="00CB7EBF" w:rsidP="00A04C38">
            <w:pPr>
              <w:jc w:val="both"/>
              <w:rPr>
                <w:rFonts w:ascii="Andalus" w:hAnsi="Andalus" w:cs="Andalus"/>
                <w:b/>
                <w:bCs/>
                <w:sz w:val="22"/>
                <w:szCs w:val="22"/>
                <w:lang w:bidi="ar-MA"/>
              </w:rPr>
            </w:pPr>
          </w:p>
          <w:p w:rsidR="002C028A" w:rsidRPr="00A04C38" w:rsidRDefault="002C028A" w:rsidP="00A04C38">
            <w:pPr>
              <w:jc w:val="both"/>
              <w:rPr>
                <w:rFonts w:ascii="Andalus" w:hAnsi="Andalus" w:cs="Andalus"/>
              </w:rPr>
            </w:pPr>
            <w:r w:rsidRPr="00605D80">
              <w:rPr>
                <w:rFonts w:ascii="Andalus" w:hAnsi="Andalus" w:cs="Andalus"/>
                <w:b/>
                <w:bCs/>
                <w:sz w:val="22"/>
                <w:szCs w:val="22"/>
                <w:lang w:bidi="ar-MA"/>
              </w:rPr>
              <w:t xml:space="preserve">Situation de référence: </w:t>
            </w:r>
            <w:r w:rsidRPr="00605D80">
              <w:rPr>
                <w:rFonts w:ascii="Andalus" w:hAnsi="Andalus" w:cs="Andalus"/>
                <w:sz w:val="22"/>
                <w:szCs w:val="22"/>
                <w:lang w:bidi="ar-MA"/>
              </w:rPr>
              <w:t>match d’application de 6 vs 6.</w:t>
            </w:r>
          </w:p>
        </w:tc>
        <w:tc>
          <w:tcPr>
            <w:tcW w:w="3969" w:type="dxa"/>
            <w:gridSpan w:val="3"/>
            <w:vMerge w:val="restart"/>
            <w:vAlign w:val="center"/>
          </w:tcPr>
          <w:p w:rsidR="002C028A" w:rsidRPr="006266E2" w:rsidRDefault="00CB7EBF" w:rsidP="005A3C69">
            <w:pPr>
              <w:rPr>
                <w:rFonts w:ascii="Andalus" w:hAnsi="Andalus" w:cs="Andalus"/>
                <w:b/>
                <w:sz w:val="18"/>
                <w:szCs w:val="18"/>
              </w:rPr>
            </w:pPr>
            <w:r>
              <w:rPr>
                <w:rFonts w:ascii="Andalus" w:hAnsi="Andalus" w:cs="Andalus"/>
                <w:b/>
                <w:noProof/>
                <w:sz w:val="18"/>
                <w:szCs w:val="18"/>
              </w:rPr>
              <w:pict>
                <v:shapetype id="_x0000_t202" coordsize="21600,21600" o:spt="202" path="m,l,21600r21600,l21600,xe">
                  <v:stroke joinstyle="miter"/>
                  <v:path gradientshapeok="t" o:connecttype="rect"/>
                </v:shapetype>
                <v:shape id="_x0000_s1029" type="#_x0000_t202" style="position:absolute;margin-left:-1.4pt;margin-top:20.75pt;width:189pt;height:180pt;z-index:251658240;mso-position-horizontal-relative:text;mso-position-vertical-relative:text">
                  <v:textbox>
                    <w:txbxContent>
                      <w:p w:rsidR="00CB7EBF" w:rsidRDefault="00CB7EBF" w:rsidP="00CB7EBF">
                        <w:pPr>
                          <w:rPr>
                            <w:rFonts w:hint="cs"/>
                            <w:lang w:bidi="ar-MA"/>
                          </w:rPr>
                        </w:pPr>
                        <w:r>
                          <w:rPr>
                            <w:rFonts w:ascii="Verdana" w:hAnsi="Verdana"/>
                            <w:noProof/>
                            <w:sz w:val="20"/>
                            <w:szCs w:val="20"/>
                          </w:rPr>
                          <w:drawing>
                            <wp:inline distT="0" distB="0" distL="0" distR="0">
                              <wp:extent cx="2190750" cy="981075"/>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90750" cy="981075"/>
                                      </a:xfrm>
                                      <a:prstGeom prst="rect">
                                        <a:avLst/>
                                      </a:prstGeom>
                                      <a:noFill/>
                                      <a:ln w="9525">
                                        <a:noFill/>
                                        <a:miter lim="800000"/>
                                        <a:headEnd/>
                                        <a:tailEnd/>
                                      </a:ln>
                                    </pic:spPr>
                                  </pic:pic>
                                </a:graphicData>
                              </a:graphic>
                            </wp:inline>
                          </w:drawing>
                        </w:r>
                        <w:r>
                          <w:rPr>
                            <w:rFonts w:ascii="Verdana" w:hAnsi="Verdana"/>
                            <w:noProof/>
                            <w:sz w:val="20"/>
                            <w:szCs w:val="20"/>
                          </w:rPr>
                          <w:drawing>
                            <wp:inline distT="0" distB="0" distL="0" distR="0">
                              <wp:extent cx="2305050" cy="11334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305050" cy="1133475"/>
                                      </a:xfrm>
                                      <a:prstGeom prst="rect">
                                        <a:avLst/>
                                      </a:prstGeom>
                                      <a:noFill/>
                                      <a:ln w="9525">
                                        <a:noFill/>
                                        <a:miter lim="800000"/>
                                        <a:headEnd/>
                                        <a:tailEnd/>
                                      </a:ln>
                                    </pic:spPr>
                                  </pic:pic>
                                </a:graphicData>
                              </a:graphic>
                            </wp:inline>
                          </w:drawing>
                        </w:r>
                      </w:p>
                    </w:txbxContent>
                  </v:textbox>
                  <w10:wrap anchorx="page"/>
                </v:shape>
              </w:pict>
            </w:r>
          </w:p>
        </w:tc>
        <w:tc>
          <w:tcPr>
            <w:tcW w:w="2127"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126"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2551" w:type="dxa"/>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2C028A" w:rsidRPr="006266E2" w:rsidTr="00CB7EBF">
        <w:trPr>
          <w:trHeight w:val="896"/>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
                <w:sz w:val="28"/>
              </w:rPr>
            </w:pPr>
          </w:p>
        </w:tc>
        <w:tc>
          <w:tcPr>
            <w:tcW w:w="3969" w:type="dxa"/>
            <w:gridSpan w:val="3"/>
            <w:vMerge/>
          </w:tcPr>
          <w:p w:rsidR="002C028A" w:rsidRPr="006266E2" w:rsidRDefault="002C028A" w:rsidP="005A3C69">
            <w:pPr>
              <w:jc w:val="center"/>
              <w:rPr>
                <w:rFonts w:ascii="Andalus" w:hAnsi="Andalus" w:cs="Andalus"/>
                <w:b/>
                <w:sz w:val="28"/>
              </w:rPr>
            </w:pPr>
          </w:p>
        </w:tc>
        <w:tc>
          <w:tcPr>
            <w:tcW w:w="2127" w:type="dxa"/>
            <w:gridSpan w:val="2"/>
          </w:tcPr>
          <w:p w:rsidR="009C3EA7" w:rsidRDefault="009C3EA7" w:rsidP="009C3EA7">
            <w:pPr>
              <w:pStyle w:val="Paragraphedeliste"/>
              <w:ind w:left="360"/>
              <w:jc w:val="both"/>
              <w:rPr>
                <w:rFonts w:ascii="Andalus" w:hAnsi="Andalus" w:cs="Andalus"/>
                <w:bCs/>
                <w:sz w:val="22"/>
                <w:szCs w:val="22"/>
              </w:rPr>
            </w:pPr>
          </w:p>
          <w:p w:rsidR="002C028A" w:rsidRPr="009C3EA7" w:rsidRDefault="00605D80" w:rsidP="00B542D5">
            <w:pPr>
              <w:pStyle w:val="Paragraphedeliste"/>
              <w:numPr>
                <w:ilvl w:val="0"/>
                <w:numId w:val="23"/>
              </w:numPr>
              <w:jc w:val="both"/>
              <w:rPr>
                <w:rFonts w:ascii="Andalus" w:hAnsi="Andalus" w:cs="Andalus"/>
                <w:bCs/>
                <w:sz w:val="22"/>
                <w:szCs w:val="22"/>
              </w:rPr>
            </w:pPr>
            <w:r>
              <w:rPr>
                <w:rFonts w:ascii="Andalus" w:hAnsi="Andalus" w:cs="Andalus"/>
                <w:bCs/>
                <w:sz w:val="22"/>
                <w:szCs w:val="22"/>
              </w:rPr>
              <w:t>Donner une passe en position difficile.</w:t>
            </w:r>
          </w:p>
        </w:tc>
        <w:tc>
          <w:tcPr>
            <w:tcW w:w="2126" w:type="dxa"/>
            <w:gridSpan w:val="2"/>
          </w:tcPr>
          <w:p w:rsidR="002C028A" w:rsidRPr="006B276C" w:rsidRDefault="002C028A" w:rsidP="009C3EA7">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2551" w:type="dxa"/>
          </w:tcPr>
          <w:p w:rsidR="002C028A" w:rsidRPr="00CB7EBF" w:rsidRDefault="00CB7EBF" w:rsidP="00CB7EBF">
            <w:pPr>
              <w:jc w:val="both"/>
              <w:rPr>
                <w:rFonts w:ascii="Andalus" w:hAnsi="Andalus" w:cs="Andalus"/>
                <w:lang w:bidi="ar-MA"/>
              </w:rPr>
            </w:pPr>
            <w:r w:rsidRPr="00CB7EBF">
              <w:rPr>
                <w:rFonts w:ascii="Andalus" w:hAnsi="Andalus" w:cs="Andalus"/>
                <w:b/>
                <w:bCs/>
                <w:lang w:bidi="ar-MA"/>
              </w:rPr>
              <w:t>A</w:t>
            </w:r>
            <w:r w:rsidRPr="00CB7EBF">
              <w:rPr>
                <w:rFonts w:ascii="Andalus" w:hAnsi="Andalus" w:cs="Andalus"/>
                <w:lang w:bidi="ar-MA"/>
              </w:rPr>
              <w:t xml:space="preserve"> doit placer le ballon dans la zone </w:t>
            </w:r>
            <w:r w:rsidRPr="00CB7EBF">
              <w:rPr>
                <w:rFonts w:ascii="Andalus" w:hAnsi="Andalus" w:cs="Andalus"/>
                <w:b/>
                <w:bCs/>
                <w:lang w:bidi="ar-MA"/>
              </w:rPr>
              <w:t>S</w:t>
            </w:r>
            <w:r w:rsidRPr="00CB7EBF">
              <w:rPr>
                <w:rFonts w:ascii="Andalus" w:hAnsi="Andalus" w:cs="Andalus"/>
                <w:lang w:bidi="ar-MA"/>
              </w:rPr>
              <w:t>, sur le même modèle</w:t>
            </w:r>
            <w:r>
              <w:rPr>
                <w:rFonts w:ascii="Andalus" w:hAnsi="Andalus" w:cs="Andalus"/>
                <w:lang w:bidi="ar-MA"/>
              </w:rPr>
              <w:t xml:space="preserve"> </w:t>
            </w:r>
            <w:r w:rsidRPr="00CB7EBF">
              <w:rPr>
                <w:rFonts w:ascii="Andalus" w:hAnsi="Andalus" w:cs="Andalus"/>
                <w:b/>
                <w:bCs/>
                <w:lang w:bidi="ar-MA"/>
              </w:rPr>
              <w:t>B</w:t>
            </w:r>
            <w:r w:rsidRPr="00CB7EBF">
              <w:rPr>
                <w:rFonts w:ascii="Andalus" w:hAnsi="Andalus" w:cs="Andalus"/>
                <w:lang w:bidi="ar-MA"/>
              </w:rPr>
              <w:t xml:space="preserve"> doit attaquer dans la zone </w:t>
            </w:r>
            <w:r w:rsidRPr="00CB7EBF">
              <w:rPr>
                <w:rFonts w:ascii="Andalus" w:hAnsi="Andalus" w:cs="Andalus"/>
                <w:b/>
                <w:bCs/>
                <w:lang w:bidi="ar-MA"/>
              </w:rPr>
              <w:t>R</w:t>
            </w:r>
            <w:r w:rsidRPr="00CB7EBF">
              <w:rPr>
                <w:rFonts w:ascii="Andalus" w:hAnsi="Andalus" w:cs="Andalus"/>
                <w:lang w:bidi="ar-MA"/>
              </w:rPr>
              <w:t>.</w:t>
            </w:r>
          </w:p>
        </w:tc>
      </w:tr>
      <w:tr w:rsidR="009C3EA7" w:rsidRPr="006266E2" w:rsidTr="00CB7EBF">
        <w:trPr>
          <w:trHeight w:val="164"/>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Cs/>
                <w:sz w:val="28"/>
              </w:rPr>
            </w:pPr>
          </w:p>
        </w:tc>
        <w:tc>
          <w:tcPr>
            <w:tcW w:w="3969" w:type="dxa"/>
            <w:gridSpan w:val="3"/>
            <w:vMerge/>
          </w:tcPr>
          <w:p w:rsidR="002C028A" w:rsidRPr="006266E2" w:rsidRDefault="002C028A" w:rsidP="005A3C69">
            <w:pPr>
              <w:jc w:val="center"/>
              <w:rPr>
                <w:rFonts w:ascii="Andalus" w:hAnsi="Andalus" w:cs="Andalus"/>
                <w:bCs/>
                <w:sz w:val="28"/>
              </w:rPr>
            </w:pPr>
          </w:p>
        </w:tc>
        <w:tc>
          <w:tcPr>
            <w:tcW w:w="2127"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réalisation</w:t>
            </w:r>
          </w:p>
        </w:tc>
        <w:tc>
          <w:tcPr>
            <w:tcW w:w="2126"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réussite</w:t>
            </w:r>
          </w:p>
        </w:tc>
        <w:tc>
          <w:tcPr>
            <w:tcW w:w="2551" w:type="dxa"/>
            <w:shd w:val="clear" w:color="auto" w:fill="90F6F8"/>
          </w:tcPr>
          <w:p w:rsidR="002C028A" w:rsidRPr="006266E2" w:rsidRDefault="002C028A" w:rsidP="00A04C38">
            <w:pPr>
              <w:jc w:val="center"/>
              <w:rPr>
                <w:rFonts w:ascii="Andalus" w:hAnsi="Andalus" w:cs="Andalus"/>
                <w:b/>
                <w:sz w:val="22"/>
                <w:szCs w:val="22"/>
              </w:rPr>
            </w:pPr>
            <w:r w:rsidRPr="006266E2">
              <w:rPr>
                <w:rFonts w:ascii="Andalus" w:hAnsi="Andalus" w:cs="Andalus"/>
                <w:b/>
                <w:sz w:val="22"/>
                <w:szCs w:val="22"/>
              </w:rPr>
              <w:t>Varia</w:t>
            </w:r>
            <w:r w:rsidR="00A04C38">
              <w:rPr>
                <w:rFonts w:ascii="Andalus" w:hAnsi="Andalus" w:cs="Andalus"/>
                <w:b/>
                <w:sz w:val="22"/>
                <w:szCs w:val="22"/>
              </w:rPr>
              <w:t>nte</w:t>
            </w:r>
            <w:r w:rsidRPr="006266E2">
              <w:rPr>
                <w:rFonts w:ascii="Andalus" w:hAnsi="Andalus" w:cs="Andalus"/>
                <w:b/>
                <w:sz w:val="22"/>
                <w:szCs w:val="22"/>
              </w:rPr>
              <w:t xml:space="preserve">s </w:t>
            </w:r>
          </w:p>
        </w:tc>
      </w:tr>
      <w:tr w:rsidR="002C028A" w:rsidRPr="006266E2" w:rsidTr="00CB7EBF">
        <w:trPr>
          <w:trHeight w:val="2077"/>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Cs/>
                <w:sz w:val="28"/>
              </w:rPr>
            </w:pPr>
          </w:p>
        </w:tc>
        <w:tc>
          <w:tcPr>
            <w:tcW w:w="3969" w:type="dxa"/>
            <w:gridSpan w:val="3"/>
            <w:vMerge/>
          </w:tcPr>
          <w:p w:rsidR="002C028A" w:rsidRPr="006266E2" w:rsidRDefault="002C028A" w:rsidP="002C028A">
            <w:pPr>
              <w:rPr>
                <w:rFonts w:ascii="Andalus" w:hAnsi="Andalus" w:cs="Andalus"/>
                <w:bCs/>
                <w:sz w:val="28"/>
              </w:rPr>
            </w:pPr>
          </w:p>
        </w:tc>
        <w:tc>
          <w:tcPr>
            <w:tcW w:w="2127" w:type="dxa"/>
            <w:gridSpan w:val="2"/>
          </w:tcPr>
          <w:p w:rsidR="002C028A" w:rsidRPr="006B276C" w:rsidRDefault="00605D80" w:rsidP="00B542D5">
            <w:pPr>
              <w:pStyle w:val="Paragraphedeliste"/>
              <w:numPr>
                <w:ilvl w:val="0"/>
                <w:numId w:val="25"/>
              </w:numPr>
              <w:jc w:val="both"/>
              <w:rPr>
                <w:rFonts w:ascii="Andalus" w:hAnsi="Andalus" w:cs="Andalus"/>
                <w:bCs/>
                <w:sz w:val="22"/>
                <w:szCs w:val="22"/>
              </w:rPr>
            </w:pPr>
            <w:r>
              <w:rPr>
                <w:rFonts w:ascii="Andalus" w:hAnsi="Andalus" w:cs="Andalus"/>
                <w:bCs/>
                <w:sz w:val="22"/>
                <w:szCs w:val="22"/>
              </w:rPr>
              <w:t>Jeu sans interruption</w:t>
            </w:r>
            <w:r w:rsidR="002C028A">
              <w:rPr>
                <w:rFonts w:ascii="Andalus" w:hAnsi="Andalus" w:cs="Andalus"/>
                <w:bCs/>
                <w:sz w:val="22"/>
                <w:szCs w:val="22"/>
              </w:rPr>
              <w:t>.</w:t>
            </w:r>
          </w:p>
        </w:tc>
        <w:tc>
          <w:tcPr>
            <w:tcW w:w="2126" w:type="dxa"/>
            <w:gridSpan w:val="2"/>
          </w:tcPr>
          <w:p w:rsidR="00CB7EBF" w:rsidRPr="00CB7EBF" w:rsidRDefault="00CB7EBF" w:rsidP="00CB7EBF">
            <w:pPr>
              <w:rPr>
                <w:rFonts w:ascii="Andalus" w:hAnsi="Andalus" w:cs="Andalus"/>
                <w:lang w:bidi="ar-MA"/>
              </w:rPr>
            </w:pPr>
            <w:r w:rsidRPr="00CB7EBF">
              <w:rPr>
                <w:rFonts w:ascii="Andalus" w:hAnsi="Andalus" w:cs="Andalus"/>
                <w:lang w:bidi="ar-MA"/>
              </w:rPr>
              <w:t>attaquer la zone</w:t>
            </w:r>
          </w:p>
          <w:p w:rsidR="00CB7EBF" w:rsidRPr="00CB7EBF" w:rsidRDefault="00CB7EBF" w:rsidP="00CB7EBF">
            <w:pPr>
              <w:rPr>
                <w:rFonts w:ascii="Andalus" w:hAnsi="Andalus" w:cs="Andalus"/>
                <w:lang w:bidi="ar-MA"/>
              </w:rPr>
            </w:pPr>
          </w:p>
          <w:p w:rsidR="002C028A" w:rsidRPr="00CB7EBF" w:rsidRDefault="00CB7EBF" w:rsidP="00CB7EBF">
            <w:pPr>
              <w:rPr>
                <w:rFonts w:ascii="Andalus" w:hAnsi="Andalus" w:cs="Andalus"/>
                <w:bCs/>
                <w:sz w:val="22"/>
                <w:szCs w:val="22"/>
              </w:rPr>
            </w:pPr>
            <w:r w:rsidRPr="00CB7EBF">
              <w:rPr>
                <w:rFonts w:ascii="Andalus" w:hAnsi="Andalus" w:cs="Andalus"/>
                <w:lang w:bidi="ar-MA"/>
              </w:rPr>
              <w:t>éviter le défenseur.</w:t>
            </w:r>
          </w:p>
        </w:tc>
        <w:tc>
          <w:tcPr>
            <w:tcW w:w="2551" w:type="dxa"/>
          </w:tcPr>
          <w:p w:rsidR="002C028A" w:rsidRPr="00CB7EBF" w:rsidRDefault="002C028A" w:rsidP="005A3C69">
            <w:pPr>
              <w:jc w:val="center"/>
              <w:rPr>
                <w:rFonts w:ascii="Andalus" w:hAnsi="Andalus" w:cs="Andalus"/>
                <w:bCs/>
                <w:sz w:val="22"/>
                <w:szCs w:val="22"/>
              </w:rPr>
            </w:pP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10"/>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10"/>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024" w:rsidRDefault="00C07024" w:rsidP="00940D98">
      <w:r>
        <w:separator/>
      </w:r>
    </w:p>
  </w:endnote>
  <w:endnote w:type="continuationSeparator" w:id="1">
    <w:p w:rsidR="00C07024" w:rsidRDefault="00C07024"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024" w:rsidRDefault="00C07024" w:rsidP="00940D98">
      <w:r>
        <w:separator/>
      </w:r>
    </w:p>
  </w:footnote>
  <w:footnote w:type="continuationSeparator" w:id="1">
    <w:p w:rsidR="00C07024" w:rsidRDefault="00C07024"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533E41"/>
    <w:multiLevelType w:val="hybridMultilevel"/>
    <w:tmpl w:val="E526A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8">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6"/>
  </w:num>
  <w:num w:numId="13">
    <w:abstractNumId w:val="2"/>
  </w:num>
  <w:num w:numId="14">
    <w:abstractNumId w:val="15"/>
  </w:num>
  <w:num w:numId="15">
    <w:abstractNumId w:val="27"/>
  </w:num>
  <w:num w:numId="16">
    <w:abstractNumId w:val="6"/>
  </w:num>
  <w:num w:numId="17">
    <w:abstractNumId w:val="18"/>
  </w:num>
  <w:num w:numId="18">
    <w:abstractNumId w:val="17"/>
  </w:num>
  <w:num w:numId="19">
    <w:abstractNumId w:val="19"/>
  </w:num>
  <w:num w:numId="20">
    <w:abstractNumId w:val="5"/>
  </w:num>
  <w:num w:numId="21">
    <w:abstractNumId w:val="25"/>
  </w:num>
  <w:num w:numId="22">
    <w:abstractNumId w:val="11"/>
  </w:num>
  <w:num w:numId="23">
    <w:abstractNumId w:val="28"/>
  </w:num>
  <w:num w:numId="24">
    <w:abstractNumId w:val="12"/>
  </w:num>
  <w:num w:numId="25">
    <w:abstractNumId w:val="9"/>
  </w:num>
  <w:num w:numId="26">
    <w:abstractNumId w:val="0"/>
  </w:num>
  <w:num w:numId="27">
    <w:abstractNumId w:val="4"/>
  </w:num>
  <w:num w:numId="28">
    <w:abstractNumId w:val="1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0E"/>
    <w:rsid w:val="0002267B"/>
    <w:rsid w:val="00027AD6"/>
    <w:rsid w:val="0003719A"/>
    <w:rsid w:val="0003741B"/>
    <w:rsid w:val="00043639"/>
    <w:rsid w:val="00047C31"/>
    <w:rsid w:val="00052E5C"/>
    <w:rsid w:val="00067E0F"/>
    <w:rsid w:val="0007120A"/>
    <w:rsid w:val="00072FC5"/>
    <w:rsid w:val="000A4D86"/>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76709"/>
    <w:rsid w:val="00294092"/>
    <w:rsid w:val="002B4042"/>
    <w:rsid w:val="002C028A"/>
    <w:rsid w:val="002C0F93"/>
    <w:rsid w:val="002C49B9"/>
    <w:rsid w:val="002E2F62"/>
    <w:rsid w:val="002F069A"/>
    <w:rsid w:val="002F183C"/>
    <w:rsid w:val="002F376F"/>
    <w:rsid w:val="0031621E"/>
    <w:rsid w:val="00322DEE"/>
    <w:rsid w:val="00324882"/>
    <w:rsid w:val="00337859"/>
    <w:rsid w:val="00342263"/>
    <w:rsid w:val="00350CCD"/>
    <w:rsid w:val="00360608"/>
    <w:rsid w:val="00363D65"/>
    <w:rsid w:val="0036429F"/>
    <w:rsid w:val="00376661"/>
    <w:rsid w:val="003779E7"/>
    <w:rsid w:val="00380323"/>
    <w:rsid w:val="00390ACE"/>
    <w:rsid w:val="00392C4E"/>
    <w:rsid w:val="003955C0"/>
    <w:rsid w:val="003A426D"/>
    <w:rsid w:val="003C7834"/>
    <w:rsid w:val="003D2A60"/>
    <w:rsid w:val="003E6ACF"/>
    <w:rsid w:val="003E6C47"/>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21011"/>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05D80"/>
    <w:rsid w:val="006100CE"/>
    <w:rsid w:val="006202A9"/>
    <w:rsid w:val="0062433B"/>
    <w:rsid w:val="00624CAB"/>
    <w:rsid w:val="006266E2"/>
    <w:rsid w:val="006349D0"/>
    <w:rsid w:val="006425F8"/>
    <w:rsid w:val="0065113E"/>
    <w:rsid w:val="006571AD"/>
    <w:rsid w:val="00682C6B"/>
    <w:rsid w:val="00683255"/>
    <w:rsid w:val="006971D3"/>
    <w:rsid w:val="006A0051"/>
    <w:rsid w:val="006B276C"/>
    <w:rsid w:val="006D42A8"/>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1354"/>
    <w:rsid w:val="008B5C7C"/>
    <w:rsid w:val="008C1D1A"/>
    <w:rsid w:val="008C2566"/>
    <w:rsid w:val="008D7C94"/>
    <w:rsid w:val="008E4987"/>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0097"/>
    <w:rsid w:val="009565D5"/>
    <w:rsid w:val="00965793"/>
    <w:rsid w:val="009822E2"/>
    <w:rsid w:val="009876EB"/>
    <w:rsid w:val="00995808"/>
    <w:rsid w:val="0099695C"/>
    <w:rsid w:val="009A48CF"/>
    <w:rsid w:val="009C1981"/>
    <w:rsid w:val="009C3EA7"/>
    <w:rsid w:val="009C5BFB"/>
    <w:rsid w:val="009D5B65"/>
    <w:rsid w:val="009F1122"/>
    <w:rsid w:val="00A04694"/>
    <w:rsid w:val="00A04A90"/>
    <w:rsid w:val="00A04C38"/>
    <w:rsid w:val="00A05E06"/>
    <w:rsid w:val="00A06E75"/>
    <w:rsid w:val="00A34B22"/>
    <w:rsid w:val="00A45B84"/>
    <w:rsid w:val="00A57649"/>
    <w:rsid w:val="00A57692"/>
    <w:rsid w:val="00A66F53"/>
    <w:rsid w:val="00A71A62"/>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42D5"/>
    <w:rsid w:val="00B56F21"/>
    <w:rsid w:val="00B60BA1"/>
    <w:rsid w:val="00B667B6"/>
    <w:rsid w:val="00B73BAF"/>
    <w:rsid w:val="00B76F2A"/>
    <w:rsid w:val="00B95938"/>
    <w:rsid w:val="00BA20A8"/>
    <w:rsid w:val="00BA4388"/>
    <w:rsid w:val="00BD3DDA"/>
    <w:rsid w:val="00BE0142"/>
    <w:rsid w:val="00BE0A9C"/>
    <w:rsid w:val="00BE3581"/>
    <w:rsid w:val="00BF7225"/>
    <w:rsid w:val="00C07024"/>
    <w:rsid w:val="00C0749E"/>
    <w:rsid w:val="00C113C4"/>
    <w:rsid w:val="00C11866"/>
    <w:rsid w:val="00C32560"/>
    <w:rsid w:val="00C34A34"/>
    <w:rsid w:val="00C40944"/>
    <w:rsid w:val="00C5432E"/>
    <w:rsid w:val="00C703B1"/>
    <w:rsid w:val="00C728F1"/>
    <w:rsid w:val="00C9442F"/>
    <w:rsid w:val="00C966F8"/>
    <w:rsid w:val="00CB70B3"/>
    <w:rsid w:val="00CB7B3F"/>
    <w:rsid w:val="00CB7EB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3746F"/>
    <w:rsid w:val="00D4120F"/>
    <w:rsid w:val="00D6456D"/>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fillcolor="white">
      <v:fill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0</TotalTime>
  <Pages>1</Pages>
  <Words>285</Words>
  <Characters>1573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1</cp:revision>
  <cp:lastPrinted>2013-02-12T20:18:00Z</cp:lastPrinted>
  <dcterms:created xsi:type="dcterms:W3CDTF">2014-03-06T08:22:00Z</dcterms:created>
  <dcterms:modified xsi:type="dcterms:W3CDTF">2014-03-06T08:24:00Z</dcterms:modified>
</cp:coreProperties>
</file>